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F" w:rsidRPr="006C3B5B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8</w:t>
      </w:r>
    </w:p>
    <w:p w:rsidR="00614CCF" w:rsidRPr="006C3B5B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614CCF" w:rsidRPr="006C3B5B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614CCF" w:rsidRPr="006C3B5B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614CCF" w:rsidRPr="00064C7B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614CCF" w:rsidRPr="00290341" w:rsidRDefault="00614CCF" w:rsidP="00614CCF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ПОЛОЖЕНИЕ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 xml:space="preserve">Межрегионального конкурса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для учащихся детских художественных школ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 xml:space="preserve"> и художественных отделений детских школ искусств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по предмету «</w:t>
      </w:r>
      <w:r>
        <w:rPr>
          <w:rFonts w:eastAsia="Times New Roman" w:cs="Calibri"/>
          <w:b/>
          <w:bCs/>
          <w:szCs w:val="28"/>
          <w:lang w:eastAsia="ar-SA"/>
        </w:rPr>
        <w:t>Рисунок</w:t>
      </w:r>
      <w:r w:rsidRPr="006C3B5B">
        <w:rPr>
          <w:rFonts w:eastAsia="Times New Roman" w:cs="Calibri"/>
          <w:b/>
          <w:bCs/>
          <w:szCs w:val="28"/>
          <w:lang w:eastAsia="ar-SA"/>
        </w:rPr>
        <w:t>»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val="en-US" w:eastAsia="ar-SA"/>
        </w:rPr>
        <w:t>I</w:t>
      </w:r>
      <w:r w:rsidRPr="006C3B5B">
        <w:rPr>
          <w:rFonts w:eastAsia="Times New Roman" w:cs="Calibri"/>
          <w:b/>
          <w:bCs/>
          <w:szCs w:val="28"/>
          <w:lang w:eastAsia="ar-SA"/>
        </w:rPr>
        <w:t>. Общие положения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Настоящее положение определяет цели, задачи, порядок проведения и состав участников Межрегионального конкурса учащихся детских художественных школ и художественных отделений детских школ по предмету </w:t>
      </w:r>
      <w:r w:rsidRPr="008F2845">
        <w:rPr>
          <w:rFonts w:eastAsia="Times New Roman" w:cs="Calibri"/>
          <w:szCs w:val="28"/>
          <w:lang w:eastAsia="ar-SA"/>
        </w:rPr>
        <w:t xml:space="preserve">«Рисунок» </w:t>
      </w:r>
      <w:r w:rsidRPr="006C3B5B">
        <w:rPr>
          <w:rFonts w:eastAsia="Times New Roman" w:cs="Calibri"/>
          <w:szCs w:val="28"/>
          <w:lang w:eastAsia="ar-SA"/>
        </w:rPr>
        <w:t>(далее Конкурс) в 202</w:t>
      </w:r>
      <w:r>
        <w:rPr>
          <w:rFonts w:eastAsia="Times New Roman" w:cs="Calibri"/>
          <w:szCs w:val="28"/>
          <w:lang w:eastAsia="ar-SA"/>
        </w:rPr>
        <w:t>3</w:t>
      </w:r>
      <w:r w:rsidRPr="006C3B5B">
        <w:rPr>
          <w:rFonts w:eastAsia="Times New Roman" w:cs="Calibri"/>
          <w:szCs w:val="28"/>
          <w:lang w:eastAsia="ar-SA"/>
        </w:rPr>
        <w:t>-202</w:t>
      </w:r>
      <w:r>
        <w:rPr>
          <w:rFonts w:eastAsia="Times New Roman" w:cs="Calibri"/>
          <w:szCs w:val="28"/>
          <w:lang w:eastAsia="ar-SA"/>
        </w:rPr>
        <w:t>4</w:t>
      </w:r>
      <w:r w:rsidRPr="006C3B5B">
        <w:rPr>
          <w:rFonts w:eastAsia="Times New Roman" w:cs="Calibri"/>
          <w:szCs w:val="28"/>
          <w:lang w:eastAsia="ar-SA"/>
        </w:rPr>
        <w:t xml:space="preserve"> учебном году.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 xml:space="preserve">Дата проведения: </w:t>
      </w:r>
      <w:r>
        <w:rPr>
          <w:rFonts w:eastAsia="Times New Roman" w:cs="Calibri"/>
          <w:b/>
          <w:szCs w:val="28"/>
          <w:lang w:eastAsia="ar-SA"/>
        </w:rPr>
        <w:t>31 марта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202</w:t>
      </w:r>
      <w:r>
        <w:rPr>
          <w:rFonts w:eastAsia="Times New Roman" w:cs="Calibri"/>
          <w:b/>
          <w:bCs/>
          <w:szCs w:val="28"/>
          <w:lang w:eastAsia="ar-SA"/>
        </w:rPr>
        <w:t>4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года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708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Учредитель Конкурса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Министерство культуры, печати и по делам национальностей Республики Марий Эл.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eastAsia="ar-SA"/>
        </w:rPr>
        <w:t>Организация-исполнитель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="Times New Roman"/>
          <w:color w:val="000000"/>
          <w:szCs w:val="28"/>
          <w:lang w:eastAsia="ar-SA"/>
        </w:rPr>
      </w:pPr>
      <w:r w:rsidRPr="006C3B5B">
        <w:rPr>
          <w:rFonts w:eastAsia="Calibri" w:cs="Times New Roman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координирует исполнение календаря Конкурса;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обеспечивает соответствие мероприятий Конкурса его целям и задачам;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обеспечивает  организацию  и проведение Конкурса;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обеспечивает освещение мероприятий финала Конкурса в средствах массовой информации;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организует церемонию награждения победителей;</w:t>
      </w:r>
    </w:p>
    <w:p w:rsidR="00614CCF" w:rsidRPr="006C3B5B" w:rsidRDefault="00614CCF" w:rsidP="00614CCF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готовит аналитический отчет по итогам Конкурса.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bCs/>
          <w:iCs/>
          <w:szCs w:val="28"/>
          <w:lang w:val="en-US" w:eastAsia="ar-SA"/>
        </w:rPr>
        <w:t>II</w:t>
      </w:r>
      <w:r w:rsidRPr="006C3B5B">
        <w:rPr>
          <w:rFonts w:eastAsia="Times New Roman" w:cs="Calibri"/>
          <w:bCs/>
          <w:iCs/>
          <w:szCs w:val="28"/>
          <w:lang w:eastAsia="ar-SA"/>
        </w:rPr>
        <w:t>.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Цели и задачи Конкурса</w:t>
      </w:r>
    </w:p>
    <w:p w:rsidR="00614CCF" w:rsidRPr="006C3B5B" w:rsidRDefault="00614CCF" w:rsidP="00614CCF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развитие творчества юных художников, совершенствование их профессионального мастерства, художественного вкуса;</w:t>
      </w:r>
    </w:p>
    <w:p w:rsidR="00614CCF" w:rsidRPr="006C3B5B" w:rsidRDefault="00614CCF" w:rsidP="00614CCF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выявление и сохранение творческого потенциала талантливых детей;</w:t>
      </w:r>
    </w:p>
    <w:p w:rsidR="00614CCF" w:rsidRPr="006C3B5B" w:rsidRDefault="00614CCF" w:rsidP="00614CCF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пропаганда и популяризация творчества юных художников;</w:t>
      </w:r>
    </w:p>
    <w:p w:rsidR="00614CCF" w:rsidRPr="006C3B5B" w:rsidRDefault="00614CCF" w:rsidP="00614CCF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профессиональное  взаимообогащение, укрепление  творческих и деловых контактов;</w:t>
      </w:r>
    </w:p>
    <w:p w:rsidR="00614CCF" w:rsidRPr="006C3B5B" w:rsidRDefault="00614CCF" w:rsidP="00614CCF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сохранение традиций художественной педагогики и развитие межшкольных контактов преподавателей и учащихся.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</w:p>
    <w:p w:rsidR="00C21947" w:rsidRDefault="00C21947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bCs/>
          <w:iCs/>
          <w:szCs w:val="28"/>
          <w:lang w:val="en-US" w:eastAsia="ar-SA"/>
        </w:rPr>
        <w:lastRenderedPageBreak/>
        <w:t>III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.</w:t>
      </w:r>
      <w:r w:rsidRPr="006C3B5B">
        <w:rPr>
          <w:rFonts w:eastAsia="Times New Roman" w:cs="Calibri"/>
          <w:b/>
          <w:szCs w:val="28"/>
          <w:lang w:eastAsia="ar-SA"/>
        </w:rPr>
        <w:t>Условия и порядок проведения Конкурса</w:t>
      </w:r>
    </w:p>
    <w:p w:rsidR="00614CCF" w:rsidRPr="006C3B5B" w:rsidRDefault="00614CCF" w:rsidP="00614CCF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 Конкурсе принимают участие учащиеся 1-5 классов детских художественных школ и художественных отделений школ искусств Республики Марий Эл, </w:t>
      </w:r>
      <w:proofErr w:type="spellStart"/>
      <w:r w:rsidRPr="006C3B5B">
        <w:rPr>
          <w:rFonts w:eastAsia="Times New Roman" w:cs="Calibri"/>
          <w:szCs w:val="28"/>
          <w:lang w:eastAsia="ar-SA"/>
        </w:rPr>
        <w:t>иучащиеся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Национальной гимназии искусств (по 8 кла</w:t>
      </w:r>
      <w:proofErr w:type="gramStart"/>
      <w:r w:rsidRPr="006C3B5B">
        <w:rPr>
          <w:rFonts w:eastAsia="Times New Roman" w:cs="Calibri"/>
          <w:szCs w:val="28"/>
          <w:lang w:eastAsia="ar-SA"/>
        </w:rPr>
        <w:t>сс вкл</w:t>
      </w:r>
      <w:proofErr w:type="gramEnd"/>
      <w:r w:rsidRPr="006C3B5B">
        <w:rPr>
          <w:rFonts w:eastAsia="Times New Roman" w:cs="Calibri"/>
          <w:szCs w:val="28"/>
          <w:lang w:eastAsia="ar-SA"/>
        </w:rPr>
        <w:t>ючительно).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 w:firstLine="566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szCs w:val="28"/>
          <w:lang w:eastAsia="ar-SA"/>
        </w:rPr>
        <w:t>Конкурс</w:t>
      </w:r>
      <w:r w:rsidRPr="006C3B5B">
        <w:rPr>
          <w:rFonts w:eastAsia="Times New Roman" w:cs="Calibri"/>
          <w:szCs w:val="28"/>
          <w:lang w:eastAsia="ru-RU"/>
        </w:rPr>
        <w:t xml:space="preserve"> проводится ежегодно.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Количество учащихся-участников конкурса формируется из расчета не более 1-го ученика от преподавателя. Преподаватели, преподающие во всех классах (с 1-5) имеют право представить по 1 участнику от каждого класса.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Проезд, проживание и питание участников конкурса оплачивает направляющая сторона.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Конкурс проводится </w:t>
      </w:r>
      <w:r>
        <w:rPr>
          <w:rFonts w:eastAsia="Times New Roman" w:cs="Calibri"/>
          <w:b/>
          <w:szCs w:val="28"/>
          <w:lang w:eastAsia="ar-SA"/>
        </w:rPr>
        <w:t>31 марта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202</w:t>
      </w:r>
      <w:r>
        <w:rPr>
          <w:rFonts w:eastAsia="Times New Roman" w:cs="Calibri"/>
          <w:b/>
          <w:bCs/>
          <w:szCs w:val="28"/>
          <w:lang w:eastAsia="ar-SA"/>
        </w:rPr>
        <w:t>4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года</w:t>
      </w:r>
      <w:r w:rsidRPr="006C3B5B">
        <w:rPr>
          <w:rFonts w:eastAsia="Times New Roman" w:cs="Calibri"/>
          <w:szCs w:val="28"/>
          <w:lang w:eastAsia="ar-SA"/>
        </w:rPr>
        <w:t xml:space="preserve">в ГБПОУ РМЭ «Йошкар-Олинское художественное училище», по адресу ул. </w:t>
      </w:r>
      <w:proofErr w:type="gramStart"/>
      <w:r w:rsidRPr="006C3B5B">
        <w:rPr>
          <w:rFonts w:eastAsia="Times New Roman" w:cs="Calibri"/>
          <w:szCs w:val="28"/>
          <w:lang w:eastAsia="ar-SA"/>
        </w:rPr>
        <w:t>Водопроводная</w:t>
      </w:r>
      <w:proofErr w:type="gramEnd"/>
      <w:r w:rsidRPr="006C3B5B">
        <w:rPr>
          <w:rFonts w:eastAsia="Times New Roman" w:cs="Calibri"/>
          <w:szCs w:val="28"/>
          <w:lang w:eastAsia="ar-SA"/>
        </w:rPr>
        <w:t>, 41.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val="en-US" w:eastAsia="ar-SA"/>
        </w:rPr>
        <w:t>IV</w:t>
      </w:r>
      <w:r w:rsidRPr="006C3B5B">
        <w:rPr>
          <w:rFonts w:eastAsia="Times New Roman" w:cs="Calibri"/>
          <w:b/>
          <w:bCs/>
          <w:szCs w:val="28"/>
          <w:lang w:eastAsia="ar-SA"/>
        </w:rPr>
        <w:t>. Возрастные группы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b/>
          <w:szCs w:val="28"/>
          <w:lang w:eastAsia="ru-RU"/>
        </w:rPr>
        <w:t>Первая</w:t>
      </w:r>
      <w:r w:rsidRPr="006C3B5B">
        <w:rPr>
          <w:rFonts w:eastAsia="Times New Roman" w:cs="Calibri"/>
          <w:szCs w:val="28"/>
          <w:lang w:eastAsia="ru-RU"/>
        </w:rPr>
        <w:t xml:space="preserve"> группа – учащиеся 1 класса ДХШ и художественных отделений ДШИ до 13 лет включительно;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b/>
          <w:szCs w:val="28"/>
          <w:lang w:eastAsia="ru-RU"/>
        </w:rPr>
        <w:t>Вторая</w:t>
      </w:r>
      <w:r w:rsidRPr="006C3B5B">
        <w:rPr>
          <w:rFonts w:eastAsia="Times New Roman" w:cs="Calibri"/>
          <w:szCs w:val="28"/>
          <w:lang w:eastAsia="ru-RU"/>
        </w:rPr>
        <w:t xml:space="preserve"> группа – учащиеся 2 класса ДХШ и художественных отделений ДШИ до 14 лет включительно;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b/>
          <w:szCs w:val="28"/>
          <w:lang w:eastAsia="ru-RU"/>
        </w:rPr>
        <w:t>Третья</w:t>
      </w:r>
      <w:r w:rsidRPr="006C3B5B">
        <w:rPr>
          <w:rFonts w:eastAsia="Times New Roman" w:cs="Calibri"/>
          <w:szCs w:val="28"/>
          <w:lang w:eastAsia="ru-RU"/>
        </w:rPr>
        <w:t xml:space="preserve"> группа – учащиеся 3 класса ДХШ и художественных отделений ДШИ до 15 лет включительно;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b/>
          <w:szCs w:val="28"/>
          <w:lang w:eastAsia="ru-RU"/>
        </w:rPr>
        <w:t>Четвертая</w:t>
      </w:r>
      <w:r w:rsidRPr="006C3B5B">
        <w:rPr>
          <w:rFonts w:eastAsia="Times New Roman" w:cs="Calibri"/>
          <w:szCs w:val="28"/>
          <w:lang w:eastAsia="ru-RU"/>
        </w:rPr>
        <w:t xml:space="preserve"> группа – учащиеся 4 класса ДХШ и художественных отделений ДШИ до 16 лет включительно.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ru-RU"/>
        </w:rPr>
      </w:pPr>
      <w:r w:rsidRPr="006C3B5B">
        <w:rPr>
          <w:rFonts w:eastAsia="Times New Roman" w:cs="Calibri"/>
          <w:b/>
          <w:szCs w:val="28"/>
          <w:lang w:eastAsia="ru-RU"/>
        </w:rPr>
        <w:t xml:space="preserve">Пятая </w:t>
      </w:r>
      <w:r w:rsidRPr="006C3B5B">
        <w:rPr>
          <w:rFonts w:eastAsia="Times New Roman" w:cs="Calibri"/>
          <w:szCs w:val="28"/>
          <w:lang w:eastAsia="ru-RU"/>
        </w:rPr>
        <w:t xml:space="preserve">группа – учащиеся 5 класса ДХШ и художественных отделений ДШИ до 18 лет включительно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val="en-US" w:eastAsia="ar-SA"/>
        </w:rPr>
        <w:t>V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. Тема конкурса </w:t>
      </w:r>
    </w:p>
    <w:p w:rsidR="00614CCF" w:rsidRPr="006C3B5B" w:rsidRDefault="00614CCF" w:rsidP="00614CC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определяется оргкомитетом принимающей стороны (учебным заведением, на базе которого проводится конкурс).</w:t>
      </w:r>
    </w:p>
    <w:p w:rsidR="00614CCF" w:rsidRPr="006C3B5B" w:rsidRDefault="00614CCF" w:rsidP="00614CC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требует решения творческих и учебных задач, сориентированных на программные требования по возрастным категориям учащихся.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Материал исполнения</w:t>
      </w:r>
    </w:p>
    <w:p w:rsidR="00614CCF" w:rsidRPr="008F2845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bCs/>
          <w:szCs w:val="28"/>
          <w:lang w:eastAsia="ar-SA"/>
        </w:rPr>
      </w:pPr>
      <w:r w:rsidRPr="008F2845">
        <w:rPr>
          <w:rFonts w:eastAsia="Times New Roman" w:cs="Calibri"/>
          <w:bCs/>
          <w:szCs w:val="28"/>
          <w:lang w:eastAsia="ar-SA"/>
        </w:rPr>
        <w:t>Бумага (формат А-3), карандаш.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Критерий оценки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 xml:space="preserve">Профессиональный и творческий уровень. 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eastAsia="Times New Roman" w:cs="Calibri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VI</w:t>
      </w:r>
      <w:r w:rsidRPr="006C3B5B">
        <w:rPr>
          <w:rFonts w:eastAsia="Times New Roman" w:cs="Calibri"/>
          <w:b/>
          <w:szCs w:val="28"/>
          <w:lang w:eastAsia="ar-SA"/>
        </w:rPr>
        <w:t>. Жюри. Поощрения</w:t>
      </w:r>
    </w:p>
    <w:p w:rsidR="00614CCF" w:rsidRDefault="00614CCF" w:rsidP="00614CCF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В</w:t>
      </w:r>
      <w:r w:rsidRPr="006C3B5B">
        <w:rPr>
          <w:rFonts w:eastAsia="Times New Roman" w:cs="Calibri"/>
          <w:szCs w:val="28"/>
          <w:lang w:eastAsia="ar-SA"/>
        </w:rPr>
        <w:t xml:space="preserve"> состав </w:t>
      </w:r>
      <w:r>
        <w:rPr>
          <w:rFonts w:eastAsia="Times New Roman" w:cs="Calibri"/>
          <w:szCs w:val="28"/>
          <w:lang w:eastAsia="ar-SA"/>
        </w:rPr>
        <w:t>жюри</w:t>
      </w:r>
      <w:r w:rsidRPr="006C3B5B">
        <w:rPr>
          <w:rFonts w:eastAsia="Times New Roman" w:cs="Calibri"/>
          <w:szCs w:val="28"/>
          <w:lang w:eastAsia="ar-SA"/>
        </w:rPr>
        <w:t xml:space="preserve"> войдут ведущие преподаватели Йошкар-</w:t>
      </w:r>
      <w:r>
        <w:rPr>
          <w:rFonts w:eastAsia="Times New Roman" w:cs="Calibri"/>
          <w:szCs w:val="28"/>
          <w:lang w:eastAsia="ar-SA"/>
        </w:rPr>
        <w:t>Олинского художественного училища</w:t>
      </w:r>
      <w:r w:rsidRPr="006C3B5B">
        <w:rPr>
          <w:rFonts w:eastAsia="Times New Roman" w:cs="Calibri"/>
          <w:szCs w:val="28"/>
          <w:lang w:eastAsia="ar-SA"/>
        </w:rPr>
        <w:t xml:space="preserve">, члены Союза художников </w:t>
      </w:r>
      <w:r>
        <w:rPr>
          <w:rFonts w:eastAsia="Times New Roman" w:cs="Calibri"/>
          <w:szCs w:val="28"/>
          <w:lang w:eastAsia="ar-SA"/>
        </w:rPr>
        <w:t xml:space="preserve">РМЭ </w:t>
      </w:r>
      <w:r w:rsidRPr="006C3B5B">
        <w:rPr>
          <w:rFonts w:eastAsia="Times New Roman" w:cs="Calibri"/>
          <w:szCs w:val="28"/>
          <w:lang w:eastAsia="ar-SA"/>
        </w:rPr>
        <w:t xml:space="preserve">и ведущие специалисты в области изобразительного искусства. Количественный состав жюри – не менее </w:t>
      </w:r>
      <w:r>
        <w:rPr>
          <w:rFonts w:eastAsia="Times New Roman" w:cs="Calibri"/>
          <w:szCs w:val="28"/>
          <w:lang w:eastAsia="ar-SA"/>
        </w:rPr>
        <w:t>трех</w:t>
      </w:r>
      <w:r w:rsidRPr="006C3B5B">
        <w:rPr>
          <w:rFonts w:eastAsia="Times New Roman" w:cs="Calibri"/>
          <w:szCs w:val="28"/>
          <w:lang w:eastAsia="ar-SA"/>
        </w:rPr>
        <w:t xml:space="preserve"> человек. </w:t>
      </w:r>
    </w:p>
    <w:p w:rsidR="00614CCF" w:rsidRPr="006C3B5B" w:rsidRDefault="00614CCF" w:rsidP="00614CCF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i/>
          <w:szCs w:val="28"/>
          <w:lang w:eastAsia="ar-SA"/>
        </w:rPr>
        <w:t>Члены жюри, представившие в качестве конкурсантов своих учащихся, в оценке их работ не участвуют.</w:t>
      </w:r>
    </w:p>
    <w:p w:rsidR="00614CCF" w:rsidRDefault="00614CCF" w:rsidP="00614CCF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Times New Roman" w:cs="Calibri"/>
          <w:i/>
          <w:szCs w:val="28"/>
          <w:lang w:eastAsia="ar-SA"/>
        </w:rPr>
        <w:t>Председатель жюри имеет два голоса в спорных вопросах.</w:t>
      </w:r>
    </w:p>
    <w:p w:rsidR="00614CCF" w:rsidRPr="004452B4" w:rsidRDefault="00614CCF" w:rsidP="00614CCF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4452B4">
        <w:rPr>
          <w:rFonts w:eastAsia="Calibri" w:cs="Calibri"/>
          <w:b/>
          <w:szCs w:val="28"/>
          <w:lang w:eastAsia="ar-SA"/>
        </w:rPr>
        <w:t>три</w:t>
      </w:r>
      <w:r>
        <w:rPr>
          <w:rFonts w:eastAsia="Calibri" w:cs="Calibri"/>
          <w:szCs w:val="28"/>
          <w:lang w:eastAsia="ar-SA"/>
        </w:rPr>
        <w:t>лауреатских</w:t>
      </w:r>
      <w:r w:rsidRPr="004452B4">
        <w:rPr>
          <w:rFonts w:eastAsia="Calibri" w:cs="Calibri"/>
          <w:szCs w:val="28"/>
          <w:lang w:eastAsia="ar-SA"/>
        </w:rPr>
        <w:t xml:space="preserve"> места </w:t>
      </w:r>
      <w:r>
        <w:rPr>
          <w:rFonts w:eastAsia="Calibri" w:cs="Calibri"/>
          <w:szCs w:val="28"/>
          <w:lang w:eastAsia="ar-SA"/>
        </w:rPr>
        <w:t xml:space="preserve">и место дипломанта </w:t>
      </w:r>
      <w:r w:rsidRPr="004452B4">
        <w:rPr>
          <w:rFonts w:eastAsia="Calibri" w:cs="Calibri"/>
          <w:szCs w:val="28"/>
          <w:lang w:eastAsia="ar-SA"/>
        </w:rPr>
        <w:t xml:space="preserve">в каждой номинации и в каждой возрастной группе. </w:t>
      </w:r>
    </w:p>
    <w:p w:rsidR="00614CCF" w:rsidRPr="004452B4" w:rsidRDefault="00614CCF" w:rsidP="00614CCF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lastRenderedPageBreak/>
        <w:t>Жюри имеет право:</w:t>
      </w:r>
    </w:p>
    <w:p w:rsidR="00614CCF" w:rsidRPr="004452B4" w:rsidRDefault="00614CCF" w:rsidP="00614CCF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Гран–при;</w:t>
      </w:r>
    </w:p>
    <w:p w:rsidR="00614CCF" w:rsidRPr="004452B4" w:rsidRDefault="00614CCF" w:rsidP="00614CCF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не все призовые места;</w:t>
      </w:r>
    </w:p>
    <w:p w:rsidR="00614CCF" w:rsidRPr="004452B4" w:rsidRDefault="00614CCF" w:rsidP="00614CCF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делить призовые места (в пределах призового фонда);</w:t>
      </w:r>
    </w:p>
    <w:p w:rsidR="00614CCF" w:rsidRDefault="00614CCF" w:rsidP="00614CCF">
      <w:pPr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4452B4">
        <w:rPr>
          <w:rFonts w:eastAsia="Calibri" w:cs="Calibri"/>
          <w:bCs/>
          <w:szCs w:val="28"/>
          <w:lang w:eastAsia="ar-SA"/>
        </w:rPr>
        <w:t xml:space="preserve">- </w:t>
      </w:r>
      <w:r w:rsidRPr="006C3B5B">
        <w:rPr>
          <w:rFonts w:eastAsia="Times New Roman" w:cs="Calibri"/>
          <w:szCs w:val="28"/>
          <w:lang w:eastAsia="ar-SA"/>
        </w:rPr>
        <w:t>награждать дипломами авторов отдельных работ за мастерство и оригинальность художественного исполнения.</w:t>
      </w:r>
    </w:p>
    <w:p w:rsidR="00614CCF" w:rsidRPr="0058301D" w:rsidRDefault="00614CCF" w:rsidP="00614CCF">
      <w:pPr>
        <w:suppressAutoHyphens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Cs/>
          <w:i/>
          <w:szCs w:val="28"/>
          <w:lang w:eastAsia="ar-SA"/>
        </w:rPr>
      </w:pPr>
      <w:r w:rsidRPr="006C3B5B">
        <w:rPr>
          <w:rFonts w:eastAsia="Times New Roman" w:cs="Calibri"/>
          <w:bCs/>
          <w:i/>
          <w:szCs w:val="28"/>
          <w:lang w:eastAsia="ar-SA"/>
        </w:rPr>
        <w:t>Участникам Конкурса, не получившим призовых мест, вручается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/>
          <w:szCs w:val="28"/>
          <w:lang w:eastAsia="ar-SA"/>
        </w:rPr>
        <w:t xml:space="preserve"> сертификат участника Конкурса</w:t>
      </w:r>
      <w:r w:rsidRPr="006C3B5B">
        <w:rPr>
          <w:rFonts w:eastAsia="Times New Roman" w:cs="Calibri"/>
          <w:bCs/>
          <w:iCs/>
          <w:szCs w:val="28"/>
          <w:lang w:eastAsia="ar-SA"/>
        </w:rPr>
        <w:t>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>Преподавателям, подготовившим 2 и более лауреатов 1 степени и Гран-При, вручается Диплом «</w:t>
      </w:r>
      <w:r w:rsidRPr="006C3B5B">
        <w:rPr>
          <w:rFonts w:eastAsia="Times New Roman" w:cs="Calibri"/>
          <w:b/>
          <w:i/>
          <w:szCs w:val="24"/>
          <w:lang w:eastAsia="ar-SA"/>
        </w:rPr>
        <w:t>За педагогическое мастерство</w:t>
      </w:r>
      <w:r w:rsidRPr="006C3B5B">
        <w:rPr>
          <w:rFonts w:eastAsia="Times New Roman" w:cs="Calibri"/>
          <w:i/>
          <w:szCs w:val="24"/>
          <w:lang w:eastAsia="ar-SA"/>
        </w:rPr>
        <w:t>».</w:t>
      </w:r>
    </w:p>
    <w:p w:rsidR="00614CCF" w:rsidRPr="00C21947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bCs/>
          <w:iCs/>
          <w:szCs w:val="28"/>
          <w:lang w:val="en-US" w:eastAsia="ar-SA"/>
        </w:rPr>
        <w:t>VII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. Финансовые условия Конкурса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>Вступительн</w:t>
      </w:r>
      <w:r>
        <w:rPr>
          <w:rFonts w:eastAsia="Times New Roman" w:cs="Calibri"/>
          <w:bCs/>
          <w:iCs/>
          <w:szCs w:val="28"/>
          <w:lang w:eastAsia="ar-SA"/>
        </w:rPr>
        <w:t>ый взнос участников Конкурса - 5</w:t>
      </w:r>
      <w:r w:rsidRPr="006C3B5B">
        <w:rPr>
          <w:rFonts w:eastAsia="Times New Roman" w:cs="Calibri"/>
          <w:bCs/>
          <w:iCs/>
          <w:szCs w:val="28"/>
          <w:lang w:eastAsia="ar-SA"/>
        </w:rPr>
        <w:t>00 рублей.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 xml:space="preserve">Взнос необходимо перечислить до </w:t>
      </w:r>
      <w:r>
        <w:rPr>
          <w:rFonts w:eastAsia="Times New Roman" w:cs="Calibri"/>
          <w:b/>
          <w:bCs/>
          <w:iCs/>
          <w:szCs w:val="28"/>
          <w:lang w:eastAsia="ar-SA"/>
        </w:rPr>
        <w:t>15 марта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 xml:space="preserve"> 202</w:t>
      </w:r>
      <w:r>
        <w:rPr>
          <w:rFonts w:eastAsia="Times New Roman" w:cs="Calibri"/>
          <w:b/>
          <w:bCs/>
          <w:iCs/>
          <w:szCs w:val="28"/>
          <w:lang w:eastAsia="ar-SA"/>
        </w:rPr>
        <w:t xml:space="preserve">4 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года</w:t>
      </w:r>
      <w:r w:rsidRPr="006C3B5B">
        <w:rPr>
          <w:rFonts w:eastAsia="Times New Roman" w:cs="Calibri"/>
          <w:bCs/>
          <w:iCs/>
          <w:szCs w:val="28"/>
          <w:lang w:eastAsia="ar-SA"/>
        </w:rPr>
        <w:t xml:space="preserve"> по безналичному расчету</w:t>
      </w:r>
      <w:r>
        <w:rPr>
          <w:rFonts w:eastAsia="Calibri" w:cs="Times New Roman"/>
          <w:szCs w:val="28"/>
          <w:lang w:eastAsia="ar-SA"/>
        </w:rPr>
        <w:t>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 xml:space="preserve">Заявки на участие принимаются в бумажном или электронном виде </w:t>
      </w:r>
      <w:r>
        <w:rPr>
          <w:rFonts w:eastAsia="Times New Roman" w:cs="Calibri"/>
          <w:b/>
          <w:szCs w:val="28"/>
          <w:lang w:eastAsia="ar-SA"/>
        </w:rPr>
        <w:t xml:space="preserve">до </w:t>
      </w:r>
      <w:r>
        <w:rPr>
          <w:rFonts w:eastAsia="Times New Roman" w:cs="Calibri"/>
          <w:b/>
          <w:bCs/>
          <w:iCs/>
          <w:szCs w:val="28"/>
          <w:lang w:eastAsia="ar-SA"/>
        </w:rPr>
        <w:t xml:space="preserve">15 марта 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202</w:t>
      </w:r>
      <w:r>
        <w:rPr>
          <w:rFonts w:eastAsia="Times New Roman" w:cs="Calibri"/>
          <w:b/>
          <w:bCs/>
          <w:iCs/>
          <w:szCs w:val="28"/>
          <w:lang w:eastAsia="ar-SA"/>
        </w:rPr>
        <w:t>4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года</w:t>
      </w:r>
      <w:r w:rsidRPr="006C3B5B">
        <w:rPr>
          <w:rFonts w:eastAsia="Times New Roman" w:cs="Calibri"/>
          <w:bCs/>
          <w:szCs w:val="28"/>
          <w:lang w:eastAsia="ar-SA"/>
        </w:rPr>
        <w:t xml:space="preserve">по адресу: 424031, г. Йошкар-Ола, Вознесенская, 49, </w:t>
      </w:r>
      <w:r w:rsidRPr="006C3B5B">
        <w:rPr>
          <w:rFonts w:eastAsia="Calibri" w:cs="Times New Roman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 xml:space="preserve">Контактный телефон: 42-58-90, </w:t>
      </w:r>
      <w:r w:rsidRPr="006C3B5B">
        <w:rPr>
          <w:rFonts w:eastAsia="Calibri" w:cs="Calibri"/>
          <w:szCs w:val="28"/>
          <w:lang w:eastAsia="ar-SA"/>
        </w:rPr>
        <w:t xml:space="preserve">адрес электронной почты </w:t>
      </w:r>
      <w:hyperlink r:id="rId7" w:history="1">
        <w:r w:rsidRPr="006C3B5B">
          <w:rPr>
            <w:rFonts w:eastAsia="Calibri" w:cs="Calibri"/>
            <w:color w:val="0000FF"/>
            <w:szCs w:val="28"/>
            <w:u w:val="single"/>
            <w:lang w:eastAsia="ar-SA"/>
          </w:rPr>
          <w:t>camerton2009@mail.ru</w:t>
        </w:r>
      </w:hyperlink>
    </w:p>
    <w:p w:rsidR="00614CCF" w:rsidRPr="00C21947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 w:val="16"/>
          <w:szCs w:val="16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 заявке необходимо приложить:</w:t>
      </w:r>
    </w:p>
    <w:p w:rsidR="00614CCF" w:rsidRPr="006C3B5B" w:rsidRDefault="00614CCF" w:rsidP="00614CCF">
      <w:pPr>
        <w:numPr>
          <w:ilvl w:val="0"/>
          <w:numId w:val="5"/>
        </w:numPr>
        <w:tabs>
          <w:tab w:val="clear" w:pos="162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копию свидетельства о рождении или паспорта участника</w:t>
      </w:r>
      <w:r>
        <w:rPr>
          <w:rFonts w:eastAsia="Times New Roman" w:cs="Calibri"/>
          <w:szCs w:val="28"/>
          <w:lang w:eastAsia="ar-SA"/>
        </w:rPr>
        <w:t>;</w:t>
      </w:r>
    </w:p>
    <w:p w:rsidR="00614CCF" w:rsidRPr="00E530DC" w:rsidRDefault="00614CCF" w:rsidP="00614CCF">
      <w:pPr>
        <w:numPr>
          <w:ilvl w:val="0"/>
          <w:numId w:val="5"/>
        </w:numPr>
        <w:tabs>
          <w:tab w:val="clear" w:pos="162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E530DC">
        <w:rPr>
          <w:rFonts w:eastAsia="Times New Roman" w:cs="Calibri"/>
          <w:szCs w:val="28"/>
          <w:lang w:eastAsia="ar-SA"/>
        </w:rPr>
        <w:t xml:space="preserve">2 вида согласий участника на обработку персональных данных для </w:t>
      </w:r>
      <w:proofErr w:type="spellStart"/>
      <w:r w:rsidRPr="00E530DC">
        <w:rPr>
          <w:rFonts w:eastAsia="Times New Roman" w:cs="Calibri"/>
          <w:szCs w:val="28"/>
          <w:lang w:eastAsia="ar-SA"/>
        </w:rPr>
        <w:t>Колледжакультуры</w:t>
      </w:r>
      <w:proofErr w:type="spellEnd"/>
      <w:r w:rsidRPr="00E530DC">
        <w:rPr>
          <w:rFonts w:eastAsia="Times New Roman" w:cs="Calibri"/>
          <w:szCs w:val="28"/>
          <w:lang w:eastAsia="ar-SA"/>
        </w:rPr>
        <w:t xml:space="preserve"> и Образовательного фонда «Талант и успех» (оригиналы);</w:t>
      </w:r>
    </w:p>
    <w:p w:rsidR="00614CCF" w:rsidRPr="006C3B5B" w:rsidRDefault="00614CCF" w:rsidP="00614CCF">
      <w:pPr>
        <w:numPr>
          <w:ilvl w:val="0"/>
          <w:numId w:val="5"/>
        </w:numPr>
        <w:tabs>
          <w:tab w:val="clear" w:pos="162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ВНИМАНИЕ!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firstLine="566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Участники, не предоставившие документы в срок и согласно требованиям, к участию в Конкурсе не допускаются.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ind w:left="142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ЗАЯВКА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Ф.И.участника</w:t>
      </w:r>
      <w:r w:rsidRPr="006C3B5B">
        <w:rPr>
          <w:rFonts w:eastAsia="Times New Roman" w:cs="Calibri"/>
          <w:szCs w:val="28"/>
          <w:lang w:eastAsia="ar-SA"/>
        </w:rPr>
        <w:t>____________________________________________________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Учебное заведение_________________________________________________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Возрастная группа _________________________________________________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класс_____________________________________________________________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Дата рождения участника____________________________________________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Преподаватель (</w:t>
      </w:r>
      <w:r w:rsidRPr="006C3B5B">
        <w:rPr>
          <w:rFonts w:eastAsia="Times New Roman" w:cs="Times New Roman"/>
          <w:iCs/>
          <w:szCs w:val="28"/>
          <w:lang w:eastAsia="ar-SA"/>
        </w:rPr>
        <w:t>Ф.И.О. полностью с указанием регалий</w:t>
      </w:r>
      <w:r w:rsidRPr="006C3B5B">
        <w:rPr>
          <w:rFonts w:eastAsia="Times New Roman" w:cs="Calibri"/>
          <w:szCs w:val="28"/>
          <w:lang w:eastAsia="ar-SA"/>
        </w:rPr>
        <w:t>)_________________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_________________________________________________________________</w:t>
      </w: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Телефон преподавателя ____________________________________________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614CCF" w:rsidRPr="006C3B5B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Подпись директора </w:t>
      </w:r>
    </w:p>
    <w:p w:rsidR="00614CCF" w:rsidRDefault="00614CCF" w:rsidP="00614CC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           М.П.</w:t>
      </w:r>
    </w:p>
    <w:p w:rsidR="00614CCF" w:rsidRPr="003C26B3" w:rsidRDefault="00614CCF" w:rsidP="00614CC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szCs w:val="28"/>
        </w:rPr>
      </w:pPr>
      <w:r w:rsidRPr="006C3B5B">
        <w:rPr>
          <w:rFonts w:eastAsia="Calibri" w:cs="Times New Roman"/>
          <w:szCs w:val="28"/>
          <w:lang w:eastAsia="ar-SA"/>
        </w:rPr>
        <w:t xml:space="preserve">Подача </w:t>
      </w:r>
      <w:r w:rsidRPr="006C3B5B">
        <w:rPr>
          <w:rFonts w:eastAsia="Calibri" w:cs="Times New Roman"/>
          <w:b/>
          <w:szCs w:val="28"/>
          <w:lang w:eastAsia="ar-SA"/>
        </w:rPr>
        <w:t>заявки на конкурс</w:t>
      </w:r>
      <w:r w:rsidRPr="006C3B5B">
        <w:rPr>
          <w:rFonts w:eastAsia="Calibri" w:cs="Times New Roman"/>
          <w:szCs w:val="28"/>
          <w:lang w:eastAsia="ar-SA"/>
        </w:rPr>
        <w:t xml:space="preserve"> означает, что учреждение и участники </w:t>
      </w:r>
      <w:r w:rsidRPr="006C3B5B">
        <w:rPr>
          <w:rFonts w:eastAsia="Calibri" w:cs="Times New Roman"/>
          <w:b/>
          <w:szCs w:val="28"/>
          <w:lang w:eastAsia="ar-SA"/>
        </w:rPr>
        <w:t>согласны со всеми требованиями</w:t>
      </w:r>
      <w:r w:rsidRPr="006C3B5B">
        <w:rPr>
          <w:rFonts w:eastAsia="Calibri" w:cs="Times New Roman"/>
          <w:szCs w:val="28"/>
          <w:lang w:eastAsia="ar-SA"/>
        </w:rPr>
        <w:t xml:space="preserve"> Конкурса.</w:t>
      </w:r>
    </w:p>
    <w:sectPr w:rsidR="00614CCF" w:rsidRPr="003C26B3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680A59">
        <w:pPr>
          <w:pStyle w:val="af7"/>
          <w:jc w:val="center"/>
        </w:pPr>
        <w:fldSimple w:instr=" PAGE   \* MERGEFORMAT ">
          <w:r w:rsidR="00E172A2">
            <w:rPr>
              <w:noProof/>
            </w:rPr>
            <w:t>3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80A59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E172A2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2023-05-26T08:01:00Z</dcterms:modified>
</cp:coreProperties>
</file>